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03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9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招 标 参 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一、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超高档实时四维彩色多普勒超声诊断仪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二、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20" w:after="120" w:line="400" w:lineRule="exac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数量：</w:t>
            </w: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主机1套</w:t>
            </w:r>
          </w:p>
          <w:p>
            <w:pPr>
              <w:widowControl/>
              <w:spacing w:after="120" w:line="400" w:lineRule="exac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腹部凸阵探头：</w:t>
            </w:r>
            <w:r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个</w:t>
            </w:r>
          </w:p>
          <w:p>
            <w:pPr>
              <w:widowControl/>
              <w:spacing w:after="120" w:line="400" w:lineRule="exac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腔内探头：1个</w:t>
            </w:r>
          </w:p>
          <w:p>
            <w:pPr>
              <w:widowControl/>
              <w:spacing w:after="120" w:line="400" w:lineRule="exac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腹部容积探头：1个</w:t>
            </w:r>
            <w:r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>
            <w:pPr>
              <w:widowControl/>
              <w:spacing w:after="120" w:line="400" w:lineRule="exac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线阵探头：1个</w:t>
            </w:r>
          </w:p>
          <w:p>
            <w:pPr>
              <w:widowControl/>
              <w:spacing w:after="120" w:line="400" w:lineRule="exact"/>
              <w:ind w:firstLine="720" w:firstLineChars="300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便携式线阵探头1把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三、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原装进口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四、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设备用途及说明：</w:t>
            </w:r>
          </w:p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妇产科、腹部、胎儿心脏、新生儿、心脏、泌尿科、浅表组织与小器官、外周血管及科研的高档四维彩色多普勒超声诊断仪，尤其在妇产科、胎儿心脏、盆底超声、经阴道子宫输卵管超声造影领域具有突出优势，满足产科超声诊断，妇科疑难病例超声诊断，胎儿畸形产前诊断及科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 w:val="24"/>
                <w:szCs w:val="24"/>
              </w:rPr>
              <w:t>五、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4"/>
                <w:szCs w:val="24"/>
              </w:rPr>
              <w:t>主要规格及系统概述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5.1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彩色多普勒超声波诊断仪包括：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液晶显示器 ≥</w:t>
            </w:r>
            <w:r>
              <w:rPr>
                <w:rFonts w:ascii="幼圆" w:hAnsi="宋体" w:eastAsia="幼圆" w:cs="宋体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rFonts w:hint="eastAsia" w:ascii="幼圆" w:hAnsi="宋体" w:eastAsia="幼圆" w:cs="宋体"/>
                <w:color w:val="0D0D0D" w:themeColor="text1" w:themeTint="F2"/>
                <w:kern w:val="0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英寸，全方位关节臂旋转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液晶触摸屏≥12英寸,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 xml:space="preserve"> 可通过触控屏的多点触控进行容积图像的旋转、放大、切割等直观操作,也可以通过触屏上手势划线实现任意切面成像以及多光源调节功能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数字化二维灰阶成像单元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数字化彩色多普勒单元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数字化能量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多普勒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成像单元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P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W脉冲波多普勒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成像单元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C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W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连续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波多普勒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成像单元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实时四维成像单元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*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9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二维凸阵探头可以支持C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W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连续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波多普勒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成像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，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便于进行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胎儿心脏血流速度测量（附图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证明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1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0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二维立体血流成像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技术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，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二维探头即可呈现立体血流形态，增强血流边界的显示及可视化效果。（附图证明）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组织多普勒成像技术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弹性成像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5.1.13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宽景成像技术，支持所有凸阵探头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5.1.14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机内置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ESHRE（欧洲人类生殖与胚胎学学会）与ESGE（欧洲妇科内镜学会）指南推荐的子宫形态分类方法，可以直接根据示意图，判断子宫形态。（附指南示意图）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5.1.15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具备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IDEA（国际深度子宫内膜异位症组织）专家共识推荐的标准超声图文评估流程助手，帮助使用者对深度子宫内膜异位症进行标准化评估（附IDEA图文扫描助手）。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5.1.16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支持机械指数和热指数警报设置，可自定义声输出限制并将其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设定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到系统中，将在扫描时提供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超预设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警报。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5.1.17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具有二维超低速血流显示技术，三维超低速血流显示技术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，全面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显示组织器官微血流灌注状态。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5.1.18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具有声影抑制消除技术，提升声影区域图像显示效果。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5.1.19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系统动态范围≥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320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dB （提供原厂技术白皮书证明）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5.1.20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容积探头扫查角度自动偏转技术，支持腹部，腔内容积探头无需移动探头，单键可拓展扫查视野，角度最大可达左右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55度（附图证明）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  <w:t xml:space="preserve">5.2 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Cs w:val="21"/>
              </w:rPr>
              <w:t>容积四维成像技术：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支持灰阶及血流三维/四维成像模式，具有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虚拟光源移动技术，最大支持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2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个独立的可移动光源。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可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实现表面成像和透视剪影成像，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同时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观察组织的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外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部轮廓和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内部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结构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断层超声显像技术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具有胎儿自动识别技术，可实时自动跟踪胎儿运动并调整容积成像框位置，快速获得胎儿表面容积成像，提高工作效率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卵泡智能容积成像，自动彩色编码显示，并按照体积大小排序及计数。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*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5.2.5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b/>
                <w:bCs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专用窦卵泡智能容积成像，自动彩色编码显示，并按照体积大小排序及计数。（附图证明）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S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TIC时间空间相关成像技术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具有实时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四维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穿刺引导功能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 xml:space="preserve">，有穿刺引导线。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5.2.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腔内容积探头具有四维实时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对比谐波造影功能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，支持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阴道子宫输卵管超声造影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检查。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*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5.2.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9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具备智能三维产程监测功能，能够测量胎儿头部进程、旋转和方向，并同时自动产生一个包括了超声波客观数据、手动输入数据在内的产程报告（原厂技术白皮书证明）。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Cs w:val="21"/>
              </w:rPr>
              <w:t>5.3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Cs w:val="21"/>
              </w:rPr>
              <w:t>测量和分析（B型、M型、频谱多普勒、彩色模式）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一般测量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多普勒血流测量与分析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，具有自动包络功能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妇产，心脏，血管，儿科等测量与分析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胎儿生长指标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自动测量功能，包括胎儿双顶径、枕额径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头围、腹围、股骨长、肱骨长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自动N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T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测量技术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自动I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T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测量技术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.7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不规则体积测量技术，快速测量一个或多个低回声的不规则体的体积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.8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容积能量模式直方图技术，结合不规则体积测量可计算血管指数VI，FI和VFI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Cs w:val="21"/>
              </w:rPr>
              <w:t>5.4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  <w:t>图像存储</w:t>
            </w: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Cs w:val="21"/>
              </w:rPr>
              <w:t>、管理及</w:t>
            </w: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  <w:t>回放重现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5.4.1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输入/输出信号：U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SB, HDMI,</w:t>
            </w:r>
            <w:r>
              <w:t xml:space="preserve"> 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S-Video, VGA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5.4.2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连通性：医学数字图像和通信DICOM 3.0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5.4.3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超声图像存档与病案管理系统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5.4.4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回放重现单元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5.4.5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硬盘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容量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900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GB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5.4.6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一体化剪帖板：(在屏幕上)可以存储和回放动态及静态图像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5.4.7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具有单独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注册证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的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3D/4D容积数据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离线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处理软件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（附注册证）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，实现与主机相同的3D分析功能。数据可通过DICOM接口、USB或者DVD光盘传输，满足教学、培训和科研的要求。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5.4.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8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妇产超声医学一站式管理平台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,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 xml:space="preserve"> 通过设备 DICOM端口，采集超声图像、测量值以及三维原始数据，传入软件系统，实现在客户端电脑对数据进行后期处理，包括风险计算，容积图像后处理，数据检索，输出超声图文报告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（附软件注册证）。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5.4.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9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支持一键式输出3D打印格式，包括STL、OBJ、PLY、3MF、XYZ格式（附原厂技术白皮书证明）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5.5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技术参数要求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5.5.1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监视器≥2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2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英寸高分辨率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L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CD监视器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5.5.2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操作控制台，可单键电动垂直调节高度，并可左右转动、前后移动和锁定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5.5.3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探头接口：≥4个，探头接口为无针式接口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5.5.4</w:t>
            </w:r>
          </w:p>
        </w:tc>
        <w:tc>
          <w:tcPr>
            <w:tcW w:w="9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≥12英寸多点触控触摸屏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5.5.5</w:t>
            </w:r>
          </w:p>
        </w:tc>
        <w:tc>
          <w:tcPr>
            <w:tcW w:w="9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空间分辨率：符合GB10152-2009国家标准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5.5.6</w:t>
            </w:r>
          </w:p>
        </w:tc>
        <w:tc>
          <w:tcPr>
            <w:tcW w:w="9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超声功率输出调节：B/M、PWD、Color Doppler输出功率可调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Cs w:val="21"/>
              </w:rPr>
              <w:t>探头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5.6.1</w:t>
            </w:r>
          </w:p>
        </w:tc>
        <w:tc>
          <w:tcPr>
            <w:tcW w:w="9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频率：超宽频、变频探头，工作频率可显示，变频探头中心频率可选择≥3种，多普勒频率≥3种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5.6.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腔内凸阵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探头一把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5.6.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腔内凸阵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探头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：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阵元数≥192，成像角度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≥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184°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（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附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原厂技术白皮书证明）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5.6.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腹部凸阵探头一把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5.6.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腹部容积探头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一把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5.6.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线阵探头一把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5.7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二维灰阶及容积成像主要参数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5.7.1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凸阵探头，全视野，17cm深度时，在最高线密度下，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二维帧频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≥30帧/秒；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5.7.2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凸阵容积探头，全视野，17cm深度时，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四维成像帧频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46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帧/秒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5.7.3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数字集成化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智能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TGC分段≥8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B05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B050"/>
                <w:kern w:val="0"/>
                <w:szCs w:val="21"/>
              </w:rPr>
              <w:t>5.7.4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color w:val="00B05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二维成像扫描深度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≥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48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cm（提供原厂白皮书，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并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附图</w:t>
            </w:r>
            <w:r>
              <w:rPr>
                <w:rFonts w:hint="eastAsia" w:ascii="幼圆" w:hAnsi="宋体" w:eastAsia="幼圆" w:cs="宋体"/>
                <w:color w:val="00B050"/>
                <w:kern w:val="0"/>
                <w:szCs w:val="21"/>
              </w:rPr>
              <w:t>证明</w:t>
            </w:r>
            <w:r>
              <w:rPr>
                <w:rFonts w:ascii="幼圆" w:hAnsi="宋体" w:eastAsia="幼圆" w:cs="宋体"/>
                <w:color w:val="00B050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5.7.5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回放重现：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四维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图像回放≥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380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容积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5.7.6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预设条件 针对不同的检查脏器，预置最佳化图像的检查条件，减少操作时的调节，及常用所需的外部调节及组合调节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幼圆" w:hAnsi="GE Inspira" w:eastAsia="幼圆" w:cs="宋体"/>
                <w:b/>
                <w:bCs/>
                <w:color w:val="000000"/>
                <w:kern w:val="0"/>
                <w:szCs w:val="21"/>
              </w:rPr>
              <w:t>5.8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b/>
                <w:bCs/>
                <w:color w:val="000000"/>
                <w:kern w:val="0"/>
                <w:szCs w:val="21"/>
              </w:rPr>
              <w:t>频谱多普勒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5.8.1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方式：PW，CW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5.8.2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多普勒发射频率可视可调，中心频率明确显示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5.8.3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PWD：血流速度≥10m/s；CWD：血流速度≥21m/s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5.8.4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最低测量速度：≤0.3mm/s （非噪声信号）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5.8.5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零位移动：≥10级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5.9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hint="eastAsia" w:ascii="幼圆" w:hAnsi="宋体" w:eastAsia="幼圆" w:cs="宋体"/>
                <w:b/>
                <w:bCs/>
                <w:color w:val="000000"/>
                <w:kern w:val="0"/>
                <w:sz w:val="22"/>
              </w:rPr>
              <w:t>彩色多普勒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5.9.1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显示方式：能量显示，速度显示、二维立体血流显示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5.9.2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凸阵探头，全视野，17cm深度时，在最高线密度下，彩色帧频≥10帧/秒；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宋体" w:eastAsia="幼圆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5.9.3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凸阵容积探头，全视野，17cm深度时，四维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彩色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成像帧频≥</w:t>
            </w:r>
            <w:r>
              <w:rPr>
                <w:rFonts w:hint="eastAsia" w:ascii="幼圆" w:hAnsi="宋体" w:eastAsia="幼圆" w:cs="宋体"/>
                <w:color w:val="000000"/>
                <w:kern w:val="0"/>
                <w:szCs w:val="21"/>
              </w:rPr>
              <w:t>9</w:t>
            </w: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帧/秒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5.9.4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彩色显示速度：最低平均血流测量速度≤5mm/s（非噪声信号）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spacing w:line="400" w:lineRule="exact"/>
              <w:jc w:val="left"/>
              <w:rPr>
                <w:rFonts w:ascii="幼圆" w:hAnsi="GE Inspira" w:eastAsia="幼圆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hAnsi="GE Inspira" w:eastAsia="幼圆" w:cs="宋体"/>
                <w:color w:val="000000"/>
                <w:kern w:val="0"/>
                <w:szCs w:val="21"/>
              </w:rPr>
              <w:t>5.9.5</w:t>
            </w:r>
          </w:p>
        </w:tc>
        <w:tc>
          <w:tcPr>
            <w:tcW w:w="9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spacing w:line="400" w:lineRule="exact"/>
              <w:rPr>
                <w:rFonts w:ascii="幼圆" w:hAnsi="宋体" w:eastAsia="幼圆" w:cs="宋体"/>
                <w:color w:val="000000"/>
                <w:kern w:val="0"/>
                <w:szCs w:val="21"/>
              </w:rPr>
            </w:pPr>
            <w:r>
              <w:rPr>
                <w:rFonts w:ascii="幼圆" w:hAnsi="宋体" w:eastAsia="幼圆" w:cs="宋体"/>
                <w:color w:val="000000"/>
                <w:kern w:val="0"/>
                <w:szCs w:val="21"/>
              </w:rPr>
              <w:t>彩色增强功能：彩色多普勒能量图，方向性能量图</w:t>
            </w:r>
          </w:p>
        </w:tc>
      </w:tr>
    </w:tbl>
    <w:p>
      <w:pPr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320" w:lineRule="exact"/>
        <w:ind w:firstLine="240" w:firstLineChars="1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6.售后服务：</w:t>
      </w:r>
    </w:p>
    <w:p>
      <w:pPr>
        <w:keepNext/>
        <w:keepLines w:val="0"/>
        <w:pageBreakBefore w:val="0"/>
        <w:widowControl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top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6.1生产厂家质保24个月。在货物到达使用单位后，卖方应派工程技术人员到达现场，在买方技术人员在场的情况下开箱清点货物，组织安装调试，并承担因此发生的一切费用。</w:t>
      </w:r>
    </w:p>
    <w:p>
      <w:pPr>
        <w:keepNext/>
        <w:keepLines w:val="0"/>
        <w:pageBreakBefore w:val="0"/>
        <w:widowControl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top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6.2 生产厂家在疆内有维修机构或分公司及专业技术人员（提供营业执照及技术人员名单、社保、资质），2小时响应，24小时到达现场进行维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修。</w:t>
      </w:r>
    </w:p>
    <w:p>
      <w:pPr>
        <w:keepLines w:val="0"/>
        <w:pageBreakBefore w:val="0"/>
        <w:widowControl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6.3生产厂家在疆内零配件库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6.4随机配置与设备配套的一体化超声工作站；全数字高清采集卡（工作站配件）可实现PACS系统从设备图像的采集，PACS系统接入端口费由供货方承担，配套计算机一台（品牌电脑，显示器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≥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22英寸），硬盘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≥1T,CPU i7,内存≥32G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，电脑桌椅一套，惠普彩色激光打印机一套，超声操作椅一把，超声可移动诊断床一张，配备UPS净化电源一个，手动图像采集器贰个（一用一备）。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 xml:space="preserve"> 7.技术培训要求：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 xml:space="preserve"> 7.1现场培训：卖方应提供现场技术培训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≥7天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，保障培训工作完成后，使用人员能够熟练掌握设备的全部功能。</w:t>
      </w:r>
    </w:p>
    <w:p>
      <w:pPr>
        <w:widowControl/>
        <w:spacing w:line="400" w:lineRule="exact"/>
        <w:ind w:firstLine="600" w:firstLineChars="25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7.2对科室提供专项培训2名，时间为各6个月，培训地点为疆内外三甲医院。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 xml:space="preserve"> 7.3网络培训：厂家有专门集中培训、学习、交流于一体的多功能网站。在该网站上，用户能学习各系统超声应用知识和设备操作技能，了解到最新的专业动态和活动，还可以在论坛里交流技术、讨论病例。该网站必须具有微信版。</w:t>
      </w:r>
    </w:p>
    <w:p>
      <w:pPr>
        <w:rPr>
          <w:rFonts w:hint="eastAsia" w:ascii="宋体" w:hAnsi="宋体" w:eastAsia="宋体" w:cs="宋体"/>
          <w:color w:val="000000" w:themeColor="text1"/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 Inspira">
    <w:altName w:val="Calibr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F8C"/>
    <w:rsid w:val="00000A40"/>
    <w:rsid w:val="00001AFA"/>
    <w:rsid w:val="00005DE7"/>
    <w:rsid w:val="0001582E"/>
    <w:rsid w:val="00015B10"/>
    <w:rsid w:val="00021733"/>
    <w:rsid w:val="00022B9C"/>
    <w:rsid w:val="00023A91"/>
    <w:rsid w:val="00024442"/>
    <w:rsid w:val="0002681E"/>
    <w:rsid w:val="000270C2"/>
    <w:rsid w:val="00030133"/>
    <w:rsid w:val="0003109C"/>
    <w:rsid w:val="000311A4"/>
    <w:rsid w:val="000311ED"/>
    <w:rsid w:val="0003412A"/>
    <w:rsid w:val="00034A72"/>
    <w:rsid w:val="00036187"/>
    <w:rsid w:val="00037EDE"/>
    <w:rsid w:val="00042E85"/>
    <w:rsid w:val="00042FD9"/>
    <w:rsid w:val="00050A05"/>
    <w:rsid w:val="0005426A"/>
    <w:rsid w:val="000626D5"/>
    <w:rsid w:val="000630ED"/>
    <w:rsid w:val="000735FB"/>
    <w:rsid w:val="00073F8C"/>
    <w:rsid w:val="000801D9"/>
    <w:rsid w:val="00081E8A"/>
    <w:rsid w:val="00090C59"/>
    <w:rsid w:val="00090D55"/>
    <w:rsid w:val="000947A1"/>
    <w:rsid w:val="00097161"/>
    <w:rsid w:val="000A10D6"/>
    <w:rsid w:val="000A44B0"/>
    <w:rsid w:val="000A5205"/>
    <w:rsid w:val="000A7A4A"/>
    <w:rsid w:val="000B3C1F"/>
    <w:rsid w:val="000C2FEB"/>
    <w:rsid w:val="000C58BF"/>
    <w:rsid w:val="000C6217"/>
    <w:rsid w:val="000D4E08"/>
    <w:rsid w:val="000E14E0"/>
    <w:rsid w:val="000E2F87"/>
    <w:rsid w:val="000F07A2"/>
    <w:rsid w:val="000F56BA"/>
    <w:rsid w:val="000F5731"/>
    <w:rsid w:val="000F7A12"/>
    <w:rsid w:val="001066A5"/>
    <w:rsid w:val="001171A0"/>
    <w:rsid w:val="001229DD"/>
    <w:rsid w:val="00122B41"/>
    <w:rsid w:val="00124689"/>
    <w:rsid w:val="0012723B"/>
    <w:rsid w:val="00132CDB"/>
    <w:rsid w:val="001351EF"/>
    <w:rsid w:val="00137AAF"/>
    <w:rsid w:val="001402BA"/>
    <w:rsid w:val="00145CEE"/>
    <w:rsid w:val="0014619F"/>
    <w:rsid w:val="00150BF7"/>
    <w:rsid w:val="00152B67"/>
    <w:rsid w:val="00157ED4"/>
    <w:rsid w:val="00163CEE"/>
    <w:rsid w:val="0017211E"/>
    <w:rsid w:val="00174B28"/>
    <w:rsid w:val="00176D14"/>
    <w:rsid w:val="001829D8"/>
    <w:rsid w:val="0018423B"/>
    <w:rsid w:val="00184B61"/>
    <w:rsid w:val="00193482"/>
    <w:rsid w:val="001937EF"/>
    <w:rsid w:val="001A33FA"/>
    <w:rsid w:val="001A5104"/>
    <w:rsid w:val="001A58D1"/>
    <w:rsid w:val="001A5E68"/>
    <w:rsid w:val="001B0F2C"/>
    <w:rsid w:val="001B1696"/>
    <w:rsid w:val="001B37ED"/>
    <w:rsid w:val="001B76AC"/>
    <w:rsid w:val="001C0EE3"/>
    <w:rsid w:val="001C376F"/>
    <w:rsid w:val="001C6CF4"/>
    <w:rsid w:val="001C7677"/>
    <w:rsid w:val="001D0F1B"/>
    <w:rsid w:val="001D2784"/>
    <w:rsid w:val="001D4160"/>
    <w:rsid w:val="001D5933"/>
    <w:rsid w:val="001D7208"/>
    <w:rsid w:val="001E2934"/>
    <w:rsid w:val="001F114E"/>
    <w:rsid w:val="001F3304"/>
    <w:rsid w:val="001F4E71"/>
    <w:rsid w:val="001F500D"/>
    <w:rsid w:val="002045E4"/>
    <w:rsid w:val="00205321"/>
    <w:rsid w:val="00205487"/>
    <w:rsid w:val="00207127"/>
    <w:rsid w:val="0021438D"/>
    <w:rsid w:val="0021525C"/>
    <w:rsid w:val="00215CC4"/>
    <w:rsid w:val="002164E0"/>
    <w:rsid w:val="00224778"/>
    <w:rsid w:val="00230756"/>
    <w:rsid w:val="0023164A"/>
    <w:rsid w:val="002404AA"/>
    <w:rsid w:val="002453D0"/>
    <w:rsid w:val="00245643"/>
    <w:rsid w:val="0024779C"/>
    <w:rsid w:val="0025037D"/>
    <w:rsid w:val="002520DA"/>
    <w:rsid w:val="00252CCF"/>
    <w:rsid w:val="002552A5"/>
    <w:rsid w:val="00257692"/>
    <w:rsid w:val="00262E2D"/>
    <w:rsid w:val="0026376E"/>
    <w:rsid w:val="002640F8"/>
    <w:rsid w:val="00264C1A"/>
    <w:rsid w:val="002664D1"/>
    <w:rsid w:val="00267D21"/>
    <w:rsid w:val="00272250"/>
    <w:rsid w:val="002749E1"/>
    <w:rsid w:val="002757D5"/>
    <w:rsid w:val="00275F73"/>
    <w:rsid w:val="002803F4"/>
    <w:rsid w:val="00281C16"/>
    <w:rsid w:val="00285F9D"/>
    <w:rsid w:val="00285FB3"/>
    <w:rsid w:val="002860DF"/>
    <w:rsid w:val="00287ABC"/>
    <w:rsid w:val="002907F8"/>
    <w:rsid w:val="002928E9"/>
    <w:rsid w:val="00293C61"/>
    <w:rsid w:val="00293C90"/>
    <w:rsid w:val="002A2017"/>
    <w:rsid w:val="002A4561"/>
    <w:rsid w:val="002A4960"/>
    <w:rsid w:val="002A4E3D"/>
    <w:rsid w:val="002B050A"/>
    <w:rsid w:val="002B065B"/>
    <w:rsid w:val="002B3AB4"/>
    <w:rsid w:val="002B474D"/>
    <w:rsid w:val="002B77F9"/>
    <w:rsid w:val="002C1297"/>
    <w:rsid w:val="002C4040"/>
    <w:rsid w:val="002C563B"/>
    <w:rsid w:val="002D529E"/>
    <w:rsid w:val="002E0309"/>
    <w:rsid w:val="002E5BAD"/>
    <w:rsid w:val="002E6F69"/>
    <w:rsid w:val="002F19F8"/>
    <w:rsid w:val="002F250C"/>
    <w:rsid w:val="0030335F"/>
    <w:rsid w:val="00303685"/>
    <w:rsid w:val="00304597"/>
    <w:rsid w:val="00312C38"/>
    <w:rsid w:val="003147A0"/>
    <w:rsid w:val="00316F56"/>
    <w:rsid w:val="00322566"/>
    <w:rsid w:val="003237A3"/>
    <w:rsid w:val="00326F1C"/>
    <w:rsid w:val="00330A99"/>
    <w:rsid w:val="003314ED"/>
    <w:rsid w:val="00331E23"/>
    <w:rsid w:val="003353F3"/>
    <w:rsid w:val="003453B6"/>
    <w:rsid w:val="00367308"/>
    <w:rsid w:val="0036798D"/>
    <w:rsid w:val="00370A73"/>
    <w:rsid w:val="00372736"/>
    <w:rsid w:val="00372C35"/>
    <w:rsid w:val="00372C72"/>
    <w:rsid w:val="00373245"/>
    <w:rsid w:val="003737C5"/>
    <w:rsid w:val="00377C44"/>
    <w:rsid w:val="003845EE"/>
    <w:rsid w:val="003964D0"/>
    <w:rsid w:val="00397E7B"/>
    <w:rsid w:val="003A3A3A"/>
    <w:rsid w:val="003A4F6B"/>
    <w:rsid w:val="003A6B7D"/>
    <w:rsid w:val="003A70E8"/>
    <w:rsid w:val="003B5790"/>
    <w:rsid w:val="003C19B4"/>
    <w:rsid w:val="003C2A4C"/>
    <w:rsid w:val="003C5880"/>
    <w:rsid w:val="003D1608"/>
    <w:rsid w:val="003D3F7F"/>
    <w:rsid w:val="003D69C2"/>
    <w:rsid w:val="003E47B0"/>
    <w:rsid w:val="003E5807"/>
    <w:rsid w:val="003E5B09"/>
    <w:rsid w:val="003F11BC"/>
    <w:rsid w:val="003F1914"/>
    <w:rsid w:val="0040013B"/>
    <w:rsid w:val="004019EC"/>
    <w:rsid w:val="00406F28"/>
    <w:rsid w:val="00407724"/>
    <w:rsid w:val="00413DC7"/>
    <w:rsid w:val="00414A8D"/>
    <w:rsid w:val="00416708"/>
    <w:rsid w:val="00417914"/>
    <w:rsid w:val="00422217"/>
    <w:rsid w:val="00425227"/>
    <w:rsid w:val="00425752"/>
    <w:rsid w:val="004269E2"/>
    <w:rsid w:val="00426DC9"/>
    <w:rsid w:val="00430608"/>
    <w:rsid w:val="00431DB9"/>
    <w:rsid w:val="00435D04"/>
    <w:rsid w:val="004414FA"/>
    <w:rsid w:val="00442422"/>
    <w:rsid w:val="00442755"/>
    <w:rsid w:val="00444C5A"/>
    <w:rsid w:val="00444CEB"/>
    <w:rsid w:val="00444F9B"/>
    <w:rsid w:val="00447B84"/>
    <w:rsid w:val="00450067"/>
    <w:rsid w:val="00451666"/>
    <w:rsid w:val="00453DC3"/>
    <w:rsid w:val="00460012"/>
    <w:rsid w:val="00460E28"/>
    <w:rsid w:val="004649A3"/>
    <w:rsid w:val="00464B57"/>
    <w:rsid w:val="004676B1"/>
    <w:rsid w:val="0047224B"/>
    <w:rsid w:val="00477AD8"/>
    <w:rsid w:val="0048533B"/>
    <w:rsid w:val="00485345"/>
    <w:rsid w:val="00485610"/>
    <w:rsid w:val="0049091E"/>
    <w:rsid w:val="004A17ED"/>
    <w:rsid w:val="004A1DFE"/>
    <w:rsid w:val="004A3601"/>
    <w:rsid w:val="004A5BA0"/>
    <w:rsid w:val="004B3A06"/>
    <w:rsid w:val="004B77F7"/>
    <w:rsid w:val="004C5C99"/>
    <w:rsid w:val="004D05B7"/>
    <w:rsid w:val="004D248C"/>
    <w:rsid w:val="004D3075"/>
    <w:rsid w:val="004D313B"/>
    <w:rsid w:val="004D6300"/>
    <w:rsid w:val="004D72C8"/>
    <w:rsid w:val="004D7A3B"/>
    <w:rsid w:val="004F6551"/>
    <w:rsid w:val="004F6DBE"/>
    <w:rsid w:val="004F6F11"/>
    <w:rsid w:val="00505231"/>
    <w:rsid w:val="00505BEC"/>
    <w:rsid w:val="00511CB5"/>
    <w:rsid w:val="00512990"/>
    <w:rsid w:val="00513C4D"/>
    <w:rsid w:val="00515D27"/>
    <w:rsid w:val="005172D0"/>
    <w:rsid w:val="005211AA"/>
    <w:rsid w:val="005251D9"/>
    <w:rsid w:val="00527912"/>
    <w:rsid w:val="00535885"/>
    <w:rsid w:val="00550847"/>
    <w:rsid w:val="005516A3"/>
    <w:rsid w:val="00554B5A"/>
    <w:rsid w:val="0055774E"/>
    <w:rsid w:val="00561A97"/>
    <w:rsid w:val="00561E85"/>
    <w:rsid w:val="00562E3E"/>
    <w:rsid w:val="005634A2"/>
    <w:rsid w:val="00564332"/>
    <w:rsid w:val="0056725D"/>
    <w:rsid w:val="00575AA1"/>
    <w:rsid w:val="00577429"/>
    <w:rsid w:val="00580CE0"/>
    <w:rsid w:val="0058420D"/>
    <w:rsid w:val="00592CEC"/>
    <w:rsid w:val="00596B8F"/>
    <w:rsid w:val="005A1441"/>
    <w:rsid w:val="005A1D54"/>
    <w:rsid w:val="005A4749"/>
    <w:rsid w:val="005B0EA7"/>
    <w:rsid w:val="005B31C5"/>
    <w:rsid w:val="005B4574"/>
    <w:rsid w:val="005B5DCF"/>
    <w:rsid w:val="005C135B"/>
    <w:rsid w:val="005C3B6C"/>
    <w:rsid w:val="005C7A14"/>
    <w:rsid w:val="005D1513"/>
    <w:rsid w:val="005D2B6B"/>
    <w:rsid w:val="005D2ECC"/>
    <w:rsid w:val="005D34D1"/>
    <w:rsid w:val="005D487F"/>
    <w:rsid w:val="005E05A1"/>
    <w:rsid w:val="005E0DDA"/>
    <w:rsid w:val="005E1E39"/>
    <w:rsid w:val="005E2D9A"/>
    <w:rsid w:val="005E3BDE"/>
    <w:rsid w:val="005E53D1"/>
    <w:rsid w:val="005F0845"/>
    <w:rsid w:val="005F5CD3"/>
    <w:rsid w:val="005F7AF4"/>
    <w:rsid w:val="0060323C"/>
    <w:rsid w:val="006035A2"/>
    <w:rsid w:val="00605892"/>
    <w:rsid w:val="00607437"/>
    <w:rsid w:val="0061115A"/>
    <w:rsid w:val="00613F30"/>
    <w:rsid w:val="00615A41"/>
    <w:rsid w:val="0062006F"/>
    <w:rsid w:val="00620D65"/>
    <w:rsid w:val="00625345"/>
    <w:rsid w:val="00625FAB"/>
    <w:rsid w:val="00626002"/>
    <w:rsid w:val="00631E05"/>
    <w:rsid w:val="00632C1E"/>
    <w:rsid w:val="00633DED"/>
    <w:rsid w:val="0063545B"/>
    <w:rsid w:val="00640432"/>
    <w:rsid w:val="00643826"/>
    <w:rsid w:val="006445B9"/>
    <w:rsid w:val="00645CF3"/>
    <w:rsid w:val="0065143E"/>
    <w:rsid w:val="00654FB6"/>
    <w:rsid w:val="006558BE"/>
    <w:rsid w:val="00664246"/>
    <w:rsid w:val="0066501C"/>
    <w:rsid w:val="00670311"/>
    <w:rsid w:val="00673960"/>
    <w:rsid w:val="006740B3"/>
    <w:rsid w:val="00676324"/>
    <w:rsid w:val="00677607"/>
    <w:rsid w:val="00680B05"/>
    <w:rsid w:val="00683332"/>
    <w:rsid w:val="0068695E"/>
    <w:rsid w:val="00690565"/>
    <w:rsid w:val="00692A78"/>
    <w:rsid w:val="00693DE4"/>
    <w:rsid w:val="00694877"/>
    <w:rsid w:val="006A1382"/>
    <w:rsid w:val="006A2A8C"/>
    <w:rsid w:val="006A5406"/>
    <w:rsid w:val="006B4425"/>
    <w:rsid w:val="006C28B5"/>
    <w:rsid w:val="006C6A81"/>
    <w:rsid w:val="006D1585"/>
    <w:rsid w:val="006D3AF6"/>
    <w:rsid w:val="006D5711"/>
    <w:rsid w:val="006E296D"/>
    <w:rsid w:val="006E446B"/>
    <w:rsid w:val="006E61CF"/>
    <w:rsid w:val="006F0225"/>
    <w:rsid w:val="006F3BC1"/>
    <w:rsid w:val="006F5EA8"/>
    <w:rsid w:val="006F7757"/>
    <w:rsid w:val="00700730"/>
    <w:rsid w:val="007020DA"/>
    <w:rsid w:val="00705D60"/>
    <w:rsid w:val="00712CA4"/>
    <w:rsid w:val="00713B08"/>
    <w:rsid w:val="00715F00"/>
    <w:rsid w:val="0071796A"/>
    <w:rsid w:val="0072325F"/>
    <w:rsid w:val="00723B24"/>
    <w:rsid w:val="007247AF"/>
    <w:rsid w:val="007346F5"/>
    <w:rsid w:val="00736AAA"/>
    <w:rsid w:val="007427A3"/>
    <w:rsid w:val="00742BA6"/>
    <w:rsid w:val="0074305D"/>
    <w:rsid w:val="00743071"/>
    <w:rsid w:val="00745D4A"/>
    <w:rsid w:val="007468FF"/>
    <w:rsid w:val="00753694"/>
    <w:rsid w:val="00753AD0"/>
    <w:rsid w:val="00753B02"/>
    <w:rsid w:val="0076499A"/>
    <w:rsid w:val="00764E10"/>
    <w:rsid w:val="007664B4"/>
    <w:rsid w:val="00766868"/>
    <w:rsid w:val="007716BA"/>
    <w:rsid w:val="007732A0"/>
    <w:rsid w:val="00774394"/>
    <w:rsid w:val="0077446B"/>
    <w:rsid w:val="007773FE"/>
    <w:rsid w:val="00782982"/>
    <w:rsid w:val="00785A18"/>
    <w:rsid w:val="007960E0"/>
    <w:rsid w:val="00796705"/>
    <w:rsid w:val="007A25A4"/>
    <w:rsid w:val="007A4EDF"/>
    <w:rsid w:val="007A7DDF"/>
    <w:rsid w:val="007B2633"/>
    <w:rsid w:val="007B3C0F"/>
    <w:rsid w:val="007B43B8"/>
    <w:rsid w:val="007B4D07"/>
    <w:rsid w:val="007B764D"/>
    <w:rsid w:val="007C2FFB"/>
    <w:rsid w:val="007C38B4"/>
    <w:rsid w:val="007C4A16"/>
    <w:rsid w:val="007C5DF1"/>
    <w:rsid w:val="007C606E"/>
    <w:rsid w:val="007C61B9"/>
    <w:rsid w:val="007C794A"/>
    <w:rsid w:val="007D3D07"/>
    <w:rsid w:val="007D43A7"/>
    <w:rsid w:val="007D46A2"/>
    <w:rsid w:val="007D5754"/>
    <w:rsid w:val="007E35D9"/>
    <w:rsid w:val="007E5F70"/>
    <w:rsid w:val="007F0974"/>
    <w:rsid w:val="007F0A15"/>
    <w:rsid w:val="007F1799"/>
    <w:rsid w:val="007F2192"/>
    <w:rsid w:val="007F2820"/>
    <w:rsid w:val="007F651C"/>
    <w:rsid w:val="00800135"/>
    <w:rsid w:val="0080295B"/>
    <w:rsid w:val="0080375D"/>
    <w:rsid w:val="00806166"/>
    <w:rsid w:val="00812876"/>
    <w:rsid w:val="00814983"/>
    <w:rsid w:val="00815F9E"/>
    <w:rsid w:val="00820110"/>
    <w:rsid w:val="008227AC"/>
    <w:rsid w:val="00822883"/>
    <w:rsid w:val="00825F96"/>
    <w:rsid w:val="00826A3B"/>
    <w:rsid w:val="00830FE7"/>
    <w:rsid w:val="008354FD"/>
    <w:rsid w:val="00835676"/>
    <w:rsid w:val="00842250"/>
    <w:rsid w:val="00844E57"/>
    <w:rsid w:val="008468C9"/>
    <w:rsid w:val="00846D72"/>
    <w:rsid w:val="008470A8"/>
    <w:rsid w:val="00847369"/>
    <w:rsid w:val="008525B3"/>
    <w:rsid w:val="00853820"/>
    <w:rsid w:val="0085486D"/>
    <w:rsid w:val="00860877"/>
    <w:rsid w:val="0086266C"/>
    <w:rsid w:val="0087421E"/>
    <w:rsid w:val="00875F34"/>
    <w:rsid w:val="00876986"/>
    <w:rsid w:val="00880F6F"/>
    <w:rsid w:val="008814E2"/>
    <w:rsid w:val="008820CF"/>
    <w:rsid w:val="008821AD"/>
    <w:rsid w:val="00897108"/>
    <w:rsid w:val="008A2189"/>
    <w:rsid w:val="008A40BE"/>
    <w:rsid w:val="008A56AD"/>
    <w:rsid w:val="008A644E"/>
    <w:rsid w:val="008A6AB1"/>
    <w:rsid w:val="008A7695"/>
    <w:rsid w:val="008B191E"/>
    <w:rsid w:val="008B379F"/>
    <w:rsid w:val="008B77F0"/>
    <w:rsid w:val="008C5681"/>
    <w:rsid w:val="008C7F5A"/>
    <w:rsid w:val="008D3D50"/>
    <w:rsid w:val="008D57D5"/>
    <w:rsid w:val="008D599C"/>
    <w:rsid w:val="008D7B31"/>
    <w:rsid w:val="008D7FC3"/>
    <w:rsid w:val="008E3704"/>
    <w:rsid w:val="008E5A1F"/>
    <w:rsid w:val="008F0886"/>
    <w:rsid w:val="008F7FBB"/>
    <w:rsid w:val="009038B5"/>
    <w:rsid w:val="0090555D"/>
    <w:rsid w:val="00905F74"/>
    <w:rsid w:val="00906F59"/>
    <w:rsid w:val="0090753C"/>
    <w:rsid w:val="0091451C"/>
    <w:rsid w:val="009147A3"/>
    <w:rsid w:val="00915163"/>
    <w:rsid w:val="00915F8F"/>
    <w:rsid w:val="0091679F"/>
    <w:rsid w:val="009168C5"/>
    <w:rsid w:val="0092449C"/>
    <w:rsid w:val="009254B6"/>
    <w:rsid w:val="0093259E"/>
    <w:rsid w:val="009325FC"/>
    <w:rsid w:val="00934757"/>
    <w:rsid w:val="009402AF"/>
    <w:rsid w:val="00941BE9"/>
    <w:rsid w:val="00946BB1"/>
    <w:rsid w:val="00950C37"/>
    <w:rsid w:val="00951074"/>
    <w:rsid w:val="009545E7"/>
    <w:rsid w:val="00961DBC"/>
    <w:rsid w:val="00964D1B"/>
    <w:rsid w:val="0096617F"/>
    <w:rsid w:val="00971207"/>
    <w:rsid w:val="0098264A"/>
    <w:rsid w:val="00984C5F"/>
    <w:rsid w:val="0099082E"/>
    <w:rsid w:val="00992895"/>
    <w:rsid w:val="00996087"/>
    <w:rsid w:val="00997BC2"/>
    <w:rsid w:val="009A1D37"/>
    <w:rsid w:val="009A6197"/>
    <w:rsid w:val="009B000D"/>
    <w:rsid w:val="009B09BC"/>
    <w:rsid w:val="009B0F78"/>
    <w:rsid w:val="009C29F4"/>
    <w:rsid w:val="009C62B2"/>
    <w:rsid w:val="009D2EEE"/>
    <w:rsid w:val="009D3312"/>
    <w:rsid w:val="009D4CDC"/>
    <w:rsid w:val="009D6370"/>
    <w:rsid w:val="009E081F"/>
    <w:rsid w:val="009E11B3"/>
    <w:rsid w:val="009E4010"/>
    <w:rsid w:val="009E557A"/>
    <w:rsid w:val="009E6A20"/>
    <w:rsid w:val="00A012FF"/>
    <w:rsid w:val="00A0503E"/>
    <w:rsid w:val="00A07584"/>
    <w:rsid w:val="00A10CD8"/>
    <w:rsid w:val="00A12DF7"/>
    <w:rsid w:val="00A1357B"/>
    <w:rsid w:val="00A169D0"/>
    <w:rsid w:val="00A171F5"/>
    <w:rsid w:val="00A20286"/>
    <w:rsid w:val="00A31B7F"/>
    <w:rsid w:val="00A32621"/>
    <w:rsid w:val="00A35E7E"/>
    <w:rsid w:val="00A376AE"/>
    <w:rsid w:val="00A41EBE"/>
    <w:rsid w:val="00A43AD1"/>
    <w:rsid w:val="00A47FE1"/>
    <w:rsid w:val="00A524B7"/>
    <w:rsid w:val="00A56407"/>
    <w:rsid w:val="00A56848"/>
    <w:rsid w:val="00A61529"/>
    <w:rsid w:val="00A665A7"/>
    <w:rsid w:val="00A70B64"/>
    <w:rsid w:val="00A72F13"/>
    <w:rsid w:val="00A77CB5"/>
    <w:rsid w:val="00A80896"/>
    <w:rsid w:val="00A8133B"/>
    <w:rsid w:val="00A821D5"/>
    <w:rsid w:val="00A82434"/>
    <w:rsid w:val="00A82708"/>
    <w:rsid w:val="00A84D05"/>
    <w:rsid w:val="00A853F7"/>
    <w:rsid w:val="00A8599B"/>
    <w:rsid w:val="00A9064D"/>
    <w:rsid w:val="00A947D1"/>
    <w:rsid w:val="00A95DA1"/>
    <w:rsid w:val="00A97F3A"/>
    <w:rsid w:val="00AA2698"/>
    <w:rsid w:val="00AA271B"/>
    <w:rsid w:val="00AA48A0"/>
    <w:rsid w:val="00AA65B8"/>
    <w:rsid w:val="00AB206C"/>
    <w:rsid w:val="00AB441A"/>
    <w:rsid w:val="00AB7ADA"/>
    <w:rsid w:val="00AC12AB"/>
    <w:rsid w:val="00AD1904"/>
    <w:rsid w:val="00AD494E"/>
    <w:rsid w:val="00AD5C1B"/>
    <w:rsid w:val="00AD69B6"/>
    <w:rsid w:val="00AD7C3F"/>
    <w:rsid w:val="00AE10B0"/>
    <w:rsid w:val="00AE1F13"/>
    <w:rsid w:val="00AE20EB"/>
    <w:rsid w:val="00AE2D47"/>
    <w:rsid w:val="00AE45FD"/>
    <w:rsid w:val="00AE6A17"/>
    <w:rsid w:val="00AE7BDA"/>
    <w:rsid w:val="00AF1432"/>
    <w:rsid w:val="00AF4B3C"/>
    <w:rsid w:val="00AF6753"/>
    <w:rsid w:val="00B00F56"/>
    <w:rsid w:val="00B02926"/>
    <w:rsid w:val="00B11BC9"/>
    <w:rsid w:val="00B13E05"/>
    <w:rsid w:val="00B15DA5"/>
    <w:rsid w:val="00B30E7D"/>
    <w:rsid w:val="00B31FFD"/>
    <w:rsid w:val="00B35DE3"/>
    <w:rsid w:val="00B368E0"/>
    <w:rsid w:val="00B36D85"/>
    <w:rsid w:val="00B36ED2"/>
    <w:rsid w:val="00B40D40"/>
    <w:rsid w:val="00B463ED"/>
    <w:rsid w:val="00B47C29"/>
    <w:rsid w:val="00B505C6"/>
    <w:rsid w:val="00B6413C"/>
    <w:rsid w:val="00B67555"/>
    <w:rsid w:val="00B70944"/>
    <w:rsid w:val="00B71C38"/>
    <w:rsid w:val="00B76904"/>
    <w:rsid w:val="00B80166"/>
    <w:rsid w:val="00B80F04"/>
    <w:rsid w:val="00B829C5"/>
    <w:rsid w:val="00B8392F"/>
    <w:rsid w:val="00B93153"/>
    <w:rsid w:val="00B95366"/>
    <w:rsid w:val="00B9624A"/>
    <w:rsid w:val="00BA3F8D"/>
    <w:rsid w:val="00BA7D62"/>
    <w:rsid w:val="00BB3D8F"/>
    <w:rsid w:val="00BB486E"/>
    <w:rsid w:val="00BB6A2F"/>
    <w:rsid w:val="00BC0D76"/>
    <w:rsid w:val="00BC1425"/>
    <w:rsid w:val="00BE3C53"/>
    <w:rsid w:val="00BF08D5"/>
    <w:rsid w:val="00BF654C"/>
    <w:rsid w:val="00C01A22"/>
    <w:rsid w:val="00C01D4E"/>
    <w:rsid w:val="00C052E6"/>
    <w:rsid w:val="00C079CC"/>
    <w:rsid w:val="00C12B7D"/>
    <w:rsid w:val="00C12BBC"/>
    <w:rsid w:val="00C16807"/>
    <w:rsid w:val="00C170A3"/>
    <w:rsid w:val="00C21DCC"/>
    <w:rsid w:val="00C251AE"/>
    <w:rsid w:val="00C25FA3"/>
    <w:rsid w:val="00C264A3"/>
    <w:rsid w:val="00C310C5"/>
    <w:rsid w:val="00C334C2"/>
    <w:rsid w:val="00C37C73"/>
    <w:rsid w:val="00C43BDD"/>
    <w:rsid w:val="00C44420"/>
    <w:rsid w:val="00C44F1E"/>
    <w:rsid w:val="00C51138"/>
    <w:rsid w:val="00C5166A"/>
    <w:rsid w:val="00C57CFC"/>
    <w:rsid w:val="00C62A03"/>
    <w:rsid w:val="00C6531C"/>
    <w:rsid w:val="00C6714D"/>
    <w:rsid w:val="00C71613"/>
    <w:rsid w:val="00C73C74"/>
    <w:rsid w:val="00C80F2F"/>
    <w:rsid w:val="00C81CF4"/>
    <w:rsid w:val="00C8413E"/>
    <w:rsid w:val="00C85593"/>
    <w:rsid w:val="00C85F38"/>
    <w:rsid w:val="00C864B7"/>
    <w:rsid w:val="00C90939"/>
    <w:rsid w:val="00C917A2"/>
    <w:rsid w:val="00C93120"/>
    <w:rsid w:val="00C965C0"/>
    <w:rsid w:val="00CA5631"/>
    <w:rsid w:val="00CA67C7"/>
    <w:rsid w:val="00CB57F4"/>
    <w:rsid w:val="00CB5D7E"/>
    <w:rsid w:val="00CB5F40"/>
    <w:rsid w:val="00CB6E69"/>
    <w:rsid w:val="00CC1FC9"/>
    <w:rsid w:val="00CC37A0"/>
    <w:rsid w:val="00CC40DC"/>
    <w:rsid w:val="00CD0C95"/>
    <w:rsid w:val="00CD372C"/>
    <w:rsid w:val="00CD5144"/>
    <w:rsid w:val="00CD63BC"/>
    <w:rsid w:val="00CE5EE1"/>
    <w:rsid w:val="00CE7017"/>
    <w:rsid w:val="00CF124E"/>
    <w:rsid w:val="00D07ED5"/>
    <w:rsid w:val="00D12B2A"/>
    <w:rsid w:val="00D17F78"/>
    <w:rsid w:val="00D20D98"/>
    <w:rsid w:val="00D21A63"/>
    <w:rsid w:val="00D2290F"/>
    <w:rsid w:val="00D25FA2"/>
    <w:rsid w:val="00D267CA"/>
    <w:rsid w:val="00D34B3A"/>
    <w:rsid w:val="00D37C62"/>
    <w:rsid w:val="00D45365"/>
    <w:rsid w:val="00D46C5A"/>
    <w:rsid w:val="00D561A7"/>
    <w:rsid w:val="00D621F1"/>
    <w:rsid w:val="00D62DF7"/>
    <w:rsid w:val="00D674CA"/>
    <w:rsid w:val="00D67963"/>
    <w:rsid w:val="00D67FFE"/>
    <w:rsid w:val="00D7051A"/>
    <w:rsid w:val="00D711BF"/>
    <w:rsid w:val="00D71C8B"/>
    <w:rsid w:val="00D761DD"/>
    <w:rsid w:val="00D76F78"/>
    <w:rsid w:val="00D8002B"/>
    <w:rsid w:val="00D8101E"/>
    <w:rsid w:val="00D830E1"/>
    <w:rsid w:val="00D84610"/>
    <w:rsid w:val="00D866D8"/>
    <w:rsid w:val="00D92C2B"/>
    <w:rsid w:val="00D92F46"/>
    <w:rsid w:val="00D9449A"/>
    <w:rsid w:val="00D965D5"/>
    <w:rsid w:val="00D971CC"/>
    <w:rsid w:val="00DA3063"/>
    <w:rsid w:val="00DA3398"/>
    <w:rsid w:val="00DA4F1A"/>
    <w:rsid w:val="00DA6C3F"/>
    <w:rsid w:val="00DB05BE"/>
    <w:rsid w:val="00DD7A2F"/>
    <w:rsid w:val="00DE0C82"/>
    <w:rsid w:val="00DE2AAA"/>
    <w:rsid w:val="00DE6930"/>
    <w:rsid w:val="00DE7146"/>
    <w:rsid w:val="00DE7CC3"/>
    <w:rsid w:val="00DF21DB"/>
    <w:rsid w:val="00E01024"/>
    <w:rsid w:val="00E0525F"/>
    <w:rsid w:val="00E10C15"/>
    <w:rsid w:val="00E11081"/>
    <w:rsid w:val="00E14640"/>
    <w:rsid w:val="00E15173"/>
    <w:rsid w:val="00E20AF6"/>
    <w:rsid w:val="00E2303D"/>
    <w:rsid w:val="00E24A4E"/>
    <w:rsid w:val="00E2618B"/>
    <w:rsid w:val="00E32891"/>
    <w:rsid w:val="00E32F03"/>
    <w:rsid w:val="00E33152"/>
    <w:rsid w:val="00E35878"/>
    <w:rsid w:val="00E37263"/>
    <w:rsid w:val="00E37B92"/>
    <w:rsid w:val="00E425B7"/>
    <w:rsid w:val="00E42761"/>
    <w:rsid w:val="00E4498F"/>
    <w:rsid w:val="00E44D29"/>
    <w:rsid w:val="00E46EB5"/>
    <w:rsid w:val="00E47E0B"/>
    <w:rsid w:val="00E516A7"/>
    <w:rsid w:val="00E51A22"/>
    <w:rsid w:val="00E53987"/>
    <w:rsid w:val="00E553A4"/>
    <w:rsid w:val="00E57C74"/>
    <w:rsid w:val="00E600A5"/>
    <w:rsid w:val="00E63383"/>
    <w:rsid w:val="00E64E67"/>
    <w:rsid w:val="00E666E7"/>
    <w:rsid w:val="00E67C13"/>
    <w:rsid w:val="00E72CB4"/>
    <w:rsid w:val="00E72E31"/>
    <w:rsid w:val="00E74B23"/>
    <w:rsid w:val="00E74B5D"/>
    <w:rsid w:val="00E77F35"/>
    <w:rsid w:val="00E81CF9"/>
    <w:rsid w:val="00E86581"/>
    <w:rsid w:val="00E90AD6"/>
    <w:rsid w:val="00EA0F85"/>
    <w:rsid w:val="00EA2901"/>
    <w:rsid w:val="00EA4A09"/>
    <w:rsid w:val="00EA77F2"/>
    <w:rsid w:val="00EB117F"/>
    <w:rsid w:val="00EB489A"/>
    <w:rsid w:val="00EB4AC6"/>
    <w:rsid w:val="00EB5584"/>
    <w:rsid w:val="00EB7001"/>
    <w:rsid w:val="00EC4203"/>
    <w:rsid w:val="00EC6497"/>
    <w:rsid w:val="00ED5212"/>
    <w:rsid w:val="00ED6AE9"/>
    <w:rsid w:val="00ED715A"/>
    <w:rsid w:val="00EE12DD"/>
    <w:rsid w:val="00EE1E4D"/>
    <w:rsid w:val="00EE7EB6"/>
    <w:rsid w:val="00EF3BDA"/>
    <w:rsid w:val="00EF49AB"/>
    <w:rsid w:val="00F03762"/>
    <w:rsid w:val="00F06182"/>
    <w:rsid w:val="00F07926"/>
    <w:rsid w:val="00F14988"/>
    <w:rsid w:val="00F233E9"/>
    <w:rsid w:val="00F23A06"/>
    <w:rsid w:val="00F25BFF"/>
    <w:rsid w:val="00F26E79"/>
    <w:rsid w:val="00F26EC4"/>
    <w:rsid w:val="00F3124C"/>
    <w:rsid w:val="00F325BD"/>
    <w:rsid w:val="00F377D7"/>
    <w:rsid w:val="00F40718"/>
    <w:rsid w:val="00F4098D"/>
    <w:rsid w:val="00F41E70"/>
    <w:rsid w:val="00F47825"/>
    <w:rsid w:val="00F51204"/>
    <w:rsid w:val="00F5252A"/>
    <w:rsid w:val="00F526B1"/>
    <w:rsid w:val="00F55175"/>
    <w:rsid w:val="00F614F4"/>
    <w:rsid w:val="00F63FB3"/>
    <w:rsid w:val="00F64979"/>
    <w:rsid w:val="00F64D24"/>
    <w:rsid w:val="00F676A3"/>
    <w:rsid w:val="00F6792C"/>
    <w:rsid w:val="00F702F1"/>
    <w:rsid w:val="00F724C5"/>
    <w:rsid w:val="00F7473A"/>
    <w:rsid w:val="00F86B59"/>
    <w:rsid w:val="00F8719F"/>
    <w:rsid w:val="00F87629"/>
    <w:rsid w:val="00F87A6E"/>
    <w:rsid w:val="00F90B00"/>
    <w:rsid w:val="00F90FBE"/>
    <w:rsid w:val="00F94FC9"/>
    <w:rsid w:val="00FA50C8"/>
    <w:rsid w:val="00FB48AC"/>
    <w:rsid w:val="00FC24DC"/>
    <w:rsid w:val="00FC58A1"/>
    <w:rsid w:val="00FC718B"/>
    <w:rsid w:val="00FD4720"/>
    <w:rsid w:val="00FD719E"/>
    <w:rsid w:val="00FE0E6B"/>
    <w:rsid w:val="00FE53D7"/>
    <w:rsid w:val="00FF0780"/>
    <w:rsid w:val="11A145EF"/>
    <w:rsid w:val="126A1721"/>
    <w:rsid w:val="2CC13365"/>
    <w:rsid w:val="44D66BDF"/>
    <w:rsid w:val="73C500EE"/>
    <w:rsid w:val="75B3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页眉 Char"/>
    <w:basedOn w:val="5"/>
    <w:link w:val="3"/>
    <w:uiPriority w:val="99"/>
  </w:style>
  <w:style w:type="character" w:customStyle="1" w:styleId="7">
    <w:name w:val="页脚 Char"/>
    <w:basedOn w:val="5"/>
    <w:link w:val="2"/>
    <w:uiPriority w:val="99"/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413248-BE2B-4D7F-A631-7675295E93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565</Words>
  <Characters>3221</Characters>
  <Lines>26</Lines>
  <Paragraphs>7</Paragraphs>
  <TotalTime>6337</TotalTime>
  <ScaleCrop>false</ScaleCrop>
  <LinksUpToDate>false</LinksUpToDate>
  <CharactersWithSpaces>3779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2020-04-03T10:01:00Z</dcterms:created>
  <dc:creator>Deng, Wei (GE Healthcare)</dc:creator>
  <cp:lastModifiedBy>Administrator</cp:lastModifiedBy>
  <cp:lastPrinted>2021-08-03T08:43:23Z</cp:lastPrinted>
  <dcterms:modified xsi:type="dcterms:W3CDTF">2021-08-03T08:45:15Z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175DBCE8D4DF40A09656E370CE5241BC</vt:lpwstr>
  </property>
</Properties>
</file>